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6" w:rsidRDefault="005843A6">
      <w:pPr>
        <w:ind w:right="-1"/>
        <w:rPr>
          <w:sz w:val="24"/>
          <w:szCs w:val="24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5460"/>
      </w:tblGrid>
      <w:tr w:rsidR="005843A6">
        <w:trPr>
          <w:trHeight w:val="3288"/>
        </w:trPr>
        <w:tc>
          <w:tcPr>
            <w:tcW w:w="4310" w:type="dxa"/>
            <w:shd w:val="clear" w:color="auto" w:fill="auto"/>
          </w:tcPr>
          <w:p w:rsidR="005843A6" w:rsidRDefault="00D72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1270" distL="0" distR="5080" wp14:anchorId="2CE3950A" wp14:editId="31D96186">
                  <wp:extent cx="509270" cy="7416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" t="-9" r="-1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3A6" w:rsidRDefault="00D72332">
            <w:pPr>
              <w:tabs>
                <w:tab w:val="left" w:pos="227"/>
              </w:tabs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843A6" w:rsidRDefault="00D7233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5843A6" w:rsidRDefault="00D72332">
            <w:pPr>
              <w:jc w:val="center"/>
            </w:pPr>
            <w:r>
              <w:rPr>
                <w:b/>
                <w:sz w:val="26"/>
                <w:szCs w:val="26"/>
              </w:rPr>
              <w:t>РАСПОРЯЖЕНИЕ</w:t>
            </w:r>
          </w:p>
          <w:p w:rsidR="005843A6" w:rsidRDefault="005843A6">
            <w:pPr>
              <w:jc w:val="center"/>
              <w:rPr>
                <w:sz w:val="26"/>
                <w:szCs w:val="26"/>
              </w:rPr>
            </w:pPr>
          </w:p>
          <w:p w:rsidR="005843A6" w:rsidRDefault="005843A6">
            <w:pPr>
              <w:jc w:val="center"/>
            </w:pPr>
            <w:bookmarkStart w:id="0" w:name="__UnoMark__143_28941970"/>
            <w:bookmarkEnd w:id="0"/>
          </w:p>
          <w:p w:rsidR="005843A6" w:rsidRDefault="00584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9" w:type="dxa"/>
            <w:shd w:val="clear" w:color="auto" w:fill="auto"/>
          </w:tcPr>
          <w:p w:rsidR="005843A6" w:rsidRPr="003A451B" w:rsidRDefault="003A451B" w:rsidP="003A451B">
            <w:pPr>
              <w:tabs>
                <w:tab w:val="left" w:pos="3660"/>
                <w:tab w:val="left" w:pos="4155"/>
              </w:tabs>
              <w:ind w:right="558"/>
              <w:jc w:val="right"/>
              <w:rPr>
                <w:b/>
                <w:sz w:val="28"/>
                <w:szCs w:val="28"/>
              </w:rPr>
            </w:pPr>
            <w:r w:rsidRPr="003A451B">
              <w:rPr>
                <w:b/>
                <w:iCs/>
                <w:sz w:val="28"/>
                <w:szCs w:val="28"/>
              </w:rPr>
              <w:t>ПРОЕКТ</w:t>
            </w:r>
            <w:r w:rsidR="00D72332" w:rsidRPr="003A451B">
              <w:rPr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5843A6" w:rsidRDefault="005843A6">
      <w:pPr>
        <w:rPr>
          <w:vanish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5211"/>
        <w:gridCol w:w="4076"/>
      </w:tblGrid>
      <w:tr w:rsidR="005843A6">
        <w:tc>
          <w:tcPr>
            <w:tcW w:w="5210" w:type="dxa"/>
            <w:shd w:val="clear" w:color="auto" w:fill="auto"/>
          </w:tcPr>
          <w:p w:rsidR="005843A6" w:rsidRDefault="00D72332">
            <w:pPr>
              <w:spacing w:line="276" w:lineRule="auto"/>
              <w:ind w:righ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доклада о правоприменительной практики по муниципальному лесному контролю на территории муниципального образования Соль-Илецкий городской округ Оренбургской области за 2022 год</w:t>
            </w:r>
          </w:p>
          <w:p w:rsidR="005843A6" w:rsidRDefault="005843A6">
            <w:pPr>
              <w:spacing w:line="276" w:lineRule="auto"/>
              <w:ind w:right="885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843A6" w:rsidRDefault="005843A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843A6" w:rsidRDefault="00D72332">
      <w:pPr>
        <w:tabs>
          <w:tab w:val="left" w:pos="142"/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31.07.2020 № 248-ФЗ «О государственном контроле (надзоре) и муниципальном контроле в Российской Федерации»,</w:t>
      </w:r>
      <w:r>
        <w:t xml:space="preserve"> </w:t>
      </w:r>
      <w:r>
        <w:rPr>
          <w:sz w:val="28"/>
          <w:szCs w:val="28"/>
        </w:rPr>
        <w:t xml:space="preserve">Положением о муниципальном лесном контроле на территории муниципального образования Соль-Илецкий городской округ Оренбургской области,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15.12.2021 № 139:</w:t>
      </w:r>
    </w:p>
    <w:p w:rsidR="005843A6" w:rsidRDefault="00D72332">
      <w:pPr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Утвердить доклад о правоприменительной практики по муниципальному лесному контролю на территории муниципального образования Соль-Илецкий городской округ Оренбургской области за 2022 год согласно приложению.</w:t>
      </w:r>
    </w:p>
    <w:p w:rsidR="005843A6" w:rsidRDefault="00D72332">
      <w:pPr>
        <w:tabs>
          <w:tab w:val="left" w:pos="142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- заместителя главы </w:t>
      </w:r>
      <w:r>
        <w:rPr>
          <w:sz w:val="28"/>
          <w:szCs w:val="28"/>
        </w:rPr>
        <w:lastRenderedPageBreak/>
        <w:t>администрации Соль-Илецкого городского округа по строительству, транспорту, благоустройству и ЖКХ.</w:t>
      </w:r>
    </w:p>
    <w:p w:rsidR="005843A6" w:rsidRDefault="00D7233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распоряжение вступает в силу после его подписания.</w:t>
      </w: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p w:rsidR="005843A6" w:rsidRDefault="005843A6">
      <w:pPr>
        <w:pStyle w:val="1"/>
        <w:tabs>
          <w:tab w:val="left" w:pos="6780"/>
          <w:tab w:val="left" w:pos="7230"/>
          <w:tab w:val="left" w:pos="7675"/>
        </w:tabs>
        <w:spacing w:line="276" w:lineRule="auto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2"/>
        <w:gridCol w:w="2834"/>
      </w:tblGrid>
      <w:tr w:rsidR="005843A6">
        <w:tc>
          <w:tcPr>
            <w:tcW w:w="6771" w:type="dxa"/>
            <w:shd w:val="clear" w:color="auto" w:fill="auto"/>
          </w:tcPr>
          <w:p w:rsidR="005843A6" w:rsidRDefault="00D72332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843A6" w:rsidRDefault="00D72332">
            <w:pPr>
              <w:shd w:val="clear" w:color="auto" w:fill="FFFFFF"/>
              <w:jc w:val="both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 xml:space="preserve">Соль-Илецкий городской округ  </w:t>
            </w:r>
          </w:p>
        </w:tc>
        <w:tc>
          <w:tcPr>
            <w:tcW w:w="2834" w:type="dxa"/>
            <w:shd w:val="clear" w:color="auto" w:fill="auto"/>
          </w:tcPr>
          <w:p w:rsidR="005843A6" w:rsidRDefault="00D72332">
            <w:pPr>
              <w:shd w:val="clear" w:color="auto" w:fill="FFFFFF"/>
              <w:jc w:val="right"/>
            </w:pP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</w:r>
            <w:r>
              <w:rPr>
                <w:rFonts w:eastAsia="Calibri" w:cs="Calibri"/>
                <w:spacing w:val="-2"/>
                <w:sz w:val="28"/>
                <w:szCs w:val="28"/>
              </w:rPr>
              <w:tab/>
              <w:t xml:space="preserve">В.И. Дубровин </w:t>
            </w:r>
          </w:p>
        </w:tc>
      </w:tr>
    </w:tbl>
    <w:p w:rsidR="005843A6" w:rsidRPr="003A451B" w:rsidRDefault="00D72332" w:rsidP="003A451B">
      <w:pPr>
        <w:pStyle w:val="a5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bookmarkStart w:id="1" w:name="__UnoMark__140_28941970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        </w:t>
      </w:r>
    </w:p>
    <w:p w:rsidR="005843A6" w:rsidRDefault="005843A6">
      <w:pPr>
        <w:spacing w:line="276" w:lineRule="auto"/>
        <w:jc w:val="both"/>
        <w:rPr>
          <w:sz w:val="28"/>
          <w:szCs w:val="28"/>
        </w:rPr>
      </w:pPr>
    </w:p>
    <w:p w:rsidR="005843A6" w:rsidRDefault="00D72332">
      <w:pPr>
        <w:spacing w:line="276" w:lineRule="auto"/>
        <w:jc w:val="both"/>
      </w:pPr>
      <w:r>
        <w:rPr>
          <w:sz w:val="28"/>
          <w:szCs w:val="28"/>
        </w:rPr>
        <w:t>Верно</w:t>
      </w:r>
    </w:p>
    <w:p w:rsidR="005843A6" w:rsidRDefault="00D72332">
      <w:pPr>
        <w:spacing w:line="276" w:lineRule="auto"/>
        <w:ind w:right="-284"/>
        <w:jc w:val="both"/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5843A6" w:rsidRDefault="005843A6">
      <w:pPr>
        <w:jc w:val="both"/>
        <w:rPr>
          <w:sz w:val="28"/>
          <w:szCs w:val="28"/>
        </w:rPr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5843A6" w:rsidRDefault="005843A6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</w:p>
    <w:p w:rsidR="003A451B" w:rsidRDefault="003A451B">
      <w:pPr>
        <w:jc w:val="both"/>
      </w:pPr>
      <w:bookmarkStart w:id="2" w:name="_GoBack"/>
      <w:bookmarkEnd w:id="2"/>
    </w:p>
    <w:p w:rsidR="005843A6" w:rsidRDefault="005843A6">
      <w:pPr>
        <w:jc w:val="both"/>
      </w:pPr>
    </w:p>
    <w:p w:rsidR="005843A6" w:rsidRDefault="00D72332">
      <w:pPr>
        <w:jc w:val="both"/>
      </w:pPr>
      <w:r>
        <w:t>Разослано: в  организационный отдел, отдел муниципального контроля, в дело.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распоряжению администрации 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Соль-Илецкий городской округ</w:t>
      </w:r>
    </w:p>
    <w:p w:rsidR="005843A6" w:rsidRDefault="00D72332">
      <w:pPr>
        <w:tabs>
          <w:tab w:val="left" w:pos="4678"/>
          <w:tab w:val="left" w:pos="8113"/>
        </w:tabs>
        <w:ind w:left="4962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Оренбургской области</w:t>
      </w:r>
      <w:r>
        <w:rPr>
          <w:sz w:val="28"/>
          <w:szCs w:val="28"/>
        </w:rPr>
        <w:br/>
        <w:t>от ____________ года № _______</w:t>
      </w:r>
    </w:p>
    <w:p w:rsidR="005843A6" w:rsidRDefault="005843A6">
      <w:pPr>
        <w:tabs>
          <w:tab w:val="left" w:pos="7654"/>
        </w:tabs>
        <w:rPr>
          <w:sz w:val="28"/>
          <w:szCs w:val="28"/>
        </w:rPr>
      </w:pPr>
    </w:p>
    <w:p w:rsidR="005843A6" w:rsidRDefault="005843A6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5843A6" w:rsidRDefault="00D723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лесного контроля на территории муниципального образования Соль-Илецкий городской округ Оренбургской области</w:t>
      </w:r>
    </w:p>
    <w:p w:rsidR="005843A6" w:rsidRDefault="005843A6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5843A6" w:rsidRDefault="005843A6">
      <w:pPr>
        <w:ind w:left="108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Органом, уполномоченным на осуществление муниципального лесного контроля на территории муниципального образования Соль-Илецкий городской округ Оренбургской области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осуществляется:</w:t>
      </w: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части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Соль-Илецкий городской округ Оренбургской области в соответствии с Лесным кодексом Российской Федерации</w:t>
      </w:r>
      <w:r>
        <w:rPr>
          <w:rFonts w:eastAsia="Calibri"/>
          <w:sz w:val="28"/>
          <w:szCs w:val="28"/>
        </w:rPr>
        <w:t>;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в остальной части контроль за соблюдением </w:t>
      </w:r>
      <w:r>
        <w:rPr>
          <w:sz w:val="28"/>
          <w:szCs w:val="28"/>
        </w:rPr>
        <w:t>требований, установленных,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Оренбургской области и муниципального образования Соль-Илецкий городской округ Оренбургской области в области использования, охраны, защиты, воспроизводства лесов и лесоразведения, в том числе в области семеноводства в отношении</w:t>
      </w:r>
      <w:proofErr w:type="gramEnd"/>
      <w:r>
        <w:rPr>
          <w:sz w:val="28"/>
          <w:szCs w:val="28"/>
        </w:rPr>
        <w:t xml:space="preserve"> семян лесных растений</w:t>
      </w:r>
      <w:r>
        <w:rPr>
          <w:rFonts w:eastAsia="Calibri"/>
          <w:sz w:val="28"/>
          <w:szCs w:val="28"/>
        </w:rPr>
        <w:t>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Федерального закона Российской Федерации от 31.07.2020 № 248-ФЗ «О государственном контроле (надзоре) и муниципальном </w:t>
      </w:r>
      <w:r>
        <w:rPr>
          <w:rFonts w:eastAsia="Calibri"/>
          <w:sz w:val="28"/>
          <w:szCs w:val="28"/>
        </w:rPr>
        <w:lastRenderedPageBreak/>
        <w:t>контроле в Российской Федерации» (далее – Федеральный закон от 31.07.2020 № 248-ФЗ);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решения Совета депутатов от 15.12.2021 № 139 «Об утверждении Положения «О порядке организации и осуществления муниципального лесного контроля на территории муниципального образования Соль-Илецкий городской округ Оренбургской области».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Настоящий доклад подготовлен уполномоченным органом в соответствии с Федеральным законом от 31.07.2020 № 248-ФЗ.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Доклад содержит материалы обобщения правоприменительной практики по муниципальному контролю.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Российской Федерации от 31.07.2020 № 248-ФЗ.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5843A6" w:rsidRDefault="005843A6">
      <w:pPr>
        <w:jc w:val="center"/>
        <w:rPr>
          <w:rFonts w:eastAsia="Calibri"/>
          <w:b/>
          <w:bCs/>
          <w:sz w:val="28"/>
          <w:szCs w:val="28"/>
        </w:rPr>
      </w:pPr>
    </w:p>
    <w:p w:rsidR="005843A6" w:rsidRDefault="00D72332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Российской Федерации от 31.07.2020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</w:t>
      </w:r>
      <w:r>
        <w:rPr>
          <w:rFonts w:eastAsia="Calibri"/>
          <w:sz w:val="28"/>
          <w:szCs w:val="28"/>
        </w:rPr>
        <w:lastRenderedPageBreak/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</w:t>
      </w:r>
      <w:proofErr w:type="gramEnd"/>
      <w:r>
        <w:rPr>
          <w:rFonts w:eastAsia="Calibri"/>
          <w:sz w:val="28"/>
          <w:szCs w:val="28"/>
        </w:rPr>
        <w:t xml:space="preserve"> при нарушении обязательных требований, программа профилактики рисков причинения вреда.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лесного контроля на территории муниципального образования Соль-Илецкий городской округ Оренбургской области.</w:t>
      </w:r>
      <w:proofErr w:type="gramEnd"/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5843A6" w:rsidRDefault="005843A6">
      <w:pPr>
        <w:ind w:left="72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Плановые контрольные (надзорные) мероприятия за 2022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Российской Федерации от 31.07.2020 года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13. В целях профилактики рисков причинения вреда (ущерба) охраняемым законом ценностям в рамках проведения муниципального лесного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Российской Федерации от 31.07.2020 года № 248-ФЗ «О государственном контроле (надзоре) и муниципальном контроле в Российской Федерации»).</w:t>
      </w:r>
    </w:p>
    <w:p w:rsidR="005843A6" w:rsidRDefault="005843A6">
      <w:pPr>
        <w:jc w:val="both"/>
        <w:rPr>
          <w:rFonts w:eastAsia="Calibri"/>
          <w:sz w:val="28"/>
          <w:szCs w:val="28"/>
        </w:rPr>
      </w:pPr>
    </w:p>
    <w:p w:rsidR="005843A6" w:rsidRDefault="00D72332">
      <w:pPr>
        <w:widowControl w:val="0"/>
        <w:numPr>
          <w:ilvl w:val="0"/>
          <w:numId w:val="2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5843A6" w:rsidRDefault="005843A6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5843A6" w:rsidRDefault="00D72332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5843A6" w:rsidRDefault="00D72332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5843A6" w:rsidRDefault="00D72332">
      <w:pPr>
        <w:numPr>
          <w:ilvl w:val="0"/>
          <w:numId w:val="2"/>
        </w:numPr>
        <w:spacing w:after="160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5843A6" w:rsidRDefault="005843A6">
      <w:pPr>
        <w:ind w:firstLine="720"/>
        <w:jc w:val="both"/>
        <w:rPr>
          <w:rFonts w:eastAsia="Calibri"/>
          <w:sz w:val="28"/>
          <w:szCs w:val="28"/>
        </w:rPr>
      </w:pPr>
    </w:p>
    <w:p w:rsidR="005843A6" w:rsidRDefault="00D72332">
      <w:pPr>
        <w:widowControl w:val="0"/>
        <w:numPr>
          <w:ilvl w:val="0"/>
          <w:numId w:val="2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5843A6" w:rsidRDefault="005843A6">
      <w:pPr>
        <w:widowControl w:val="0"/>
        <w:rPr>
          <w:b/>
          <w:bCs/>
          <w:sz w:val="28"/>
          <w:szCs w:val="28"/>
          <w:lang w:eastAsia="ru-RU"/>
        </w:rPr>
      </w:pPr>
    </w:p>
    <w:p w:rsidR="005843A6" w:rsidRDefault="00D7233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18.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5843A6" w:rsidRDefault="005843A6">
      <w:pPr>
        <w:tabs>
          <w:tab w:val="left" w:pos="4678"/>
          <w:tab w:val="left" w:pos="8113"/>
        </w:tabs>
        <w:ind w:left="5103"/>
      </w:pPr>
    </w:p>
    <w:sectPr w:rsidR="005843A6">
      <w:pgSz w:w="11906" w:h="16838"/>
      <w:pgMar w:top="1418" w:right="1133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C47DAE"/>
    <w:multiLevelType w:val="multilevel"/>
    <w:tmpl w:val="7C26212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396382"/>
    <w:multiLevelType w:val="multilevel"/>
    <w:tmpl w:val="59905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6"/>
    <w:rsid w:val="003A451B"/>
    <w:rsid w:val="005843A6"/>
    <w:rsid w:val="00D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2023-01-25T09:02:00Z</dcterms:created>
  <dcterms:modified xsi:type="dcterms:W3CDTF">2023-01-25T10:26:00Z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